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16" w:rsidRPr="00692D35" w:rsidRDefault="001B1216">
      <w:pPr>
        <w:pStyle w:val="a6"/>
        <w:rPr>
          <w:rFonts w:hint="eastAsia"/>
        </w:rPr>
      </w:pPr>
      <w:r>
        <w:t>TL</w:t>
      </w:r>
      <w:r w:rsidR="00F24DA9">
        <w:rPr>
          <w:rFonts w:hint="eastAsia"/>
        </w:rPr>
        <w:t>-</w:t>
      </w:r>
      <w:r w:rsidR="00B54868">
        <w:rPr>
          <w:rFonts w:hint="eastAsia"/>
        </w:rPr>
        <w:t>28</w:t>
      </w:r>
      <w:r w:rsidR="00692D35">
        <w:rPr>
          <w:rFonts w:hint="eastAsia"/>
        </w:rPr>
        <w:t>00</w:t>
      </w:r>
      <w:r w:rsidR="00F24DA9">
        <w:rPr>
          <w:rFonts w:hint="eastAsia"/>
        </w:rPr>
        <w:t>/TL-2800</w:t>
      </w:r>
      <w:r w:rsidR="007817D7">
        <w:t>C</w:t>
      </w:r>
      <w:r w:rsidR="00F24DA9">
        <w:rPr>
          <w:rFonts w:hint="eastAsia"/>
        </w:rPr>
        <w:t>/TL-2800C</w:t>
      </w:r>
      <w:r w:rsidR="007F4C9B">
        <w:rPr>
          <w:rFonts w:hint="eastAsia"/>
        </w:rPr>
        <w:t>D</w:t>
      </w:r>
      <w:r w:rsidR="007817D7">
        <w:rPr>
          <w:rFonts w:hint="eastAsia"/>
        </w:rPr>
        <w:t xml:space="preserve">  </w:t>
      </w:r>
      <w:r w:rsidR="007817D7">
        <w:rPr>
          <w:rFonts w:hint="eastAsia"/>
        </w:rPr>
        <w:t>彩色</w:t>
      </w:r>
      <w:r w:rsidR="00692D35">
        <w:rPr>
          <w:rFonts w:hint="eastAsia"/>
        </w:rPr>
        <w:t>影視</w:t>
      </w:r>
      <w:r w:rsidR="00551121">
        <w:rPr>
          <w:rFonts w:hint="eastAsia"/>
        </w:rPr>
        <w:t>感應卡</w:t>
      </w:r>
      <w:r>
        <w:rPr>
          <w:rFonts w:hint="eastAsia"/>
        </w:rPr>
        <w:t>門口機</w:t>
      </w:r>
      <w:r w:rsidR="00692D35">
        <w:rPr>
          <w:rFonts w:hint="eastAsia"/>
        </w:rPr>
        <w:t xml:space="preserve"> </w:t>
      </w:r>
    </w:p>
    <w:p w:rsidR="001B1216" w:rsidRPr="004D49D2" w:rsidRDefault="00B54868">
      <w:pPr>
        <w:pStyle w:val="a6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758440" cy="2430780"/>
            <wp:effectExtent l="19050" t="0" r="3810" b="0"/>
            <wp:docPr id="3" name="圖片 3" descr="C:\Users\User\Desktop\S__121987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__121987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216" w:rsidRDefault="001B1216">
      <w:pPr>
        <w:pStyle w:val="a7"/>
        <w:rPr>
          <w:rFonts w:hint="eastAsia"/>
        </w:rPr>
      </w:pPr>
      <w:r>
        <w:rPr>
          <w:rFonts w:hint="eastAsia"/>
        </w:rPr>
        <w:t>功能及特點</w:t>
      </w:r>
      <w:r>
        <w:rPr>
          <w:rFonts w:hint="eastAsia"/>
        </w:rPr>
        <w:t>:</w:t>
      </w:r>
    </w:p>
    <w:p w:rsidR="00B54868" w:rsidRDefault="00B54868" w:rsidP="00B54868">
      <w:pPr>
        <w:pStyle w:val="a"/>
        <w:rPr>
          <w:rFonts w:hint="eastAsia"/>
        </w:rPr>
      </w:pPr>
      <w:r>
        <w:rPr>
          <w:rFonts w:hint="eastAsia"/>
        </w:rPr>
        <w:t>模組化及規格化設計﹑施工快速，維護容易。</w:t>
      </w:r>
    </w:p>
    <w:p w:rsidR="00B54868" w:rsidRDefault="00B54868" w:rsidP="00B54868">
      <w:pPr>
        <w:pStyle w:val="a"/>
        <w:rPr>
          <w:rFonts w:hint="eastAsia"/>
        </w:rPr>
      </w:pPr>
      <w:r>
        <w:rPr>
          <w:rFonts w:hint="eastAsia"/>
        </w:rPr>
        <w:t>七段顯示器螢幕面板顯示。</w:t>
      </w:r>
    </w:p>
    <w:p w:rsidR="00B54868" w:rsidRDefault="00B54868" w:rsidP="00B54868">
      <w:pPr>
        <w:pStyle w:val="a"/>
        <w:rPr>
          <w:rFonts w:hint="eastAsia"/>
        </w:rPr>
      </w:pPr>
      <w:r>
        <w:rPr>
          <w:rFonts w:hint="eastAsia"/>
        </w:rPr>
        <w:t>造型先進</w:t>
      </w:r>
      <w:r>
        <w:rPr>
          <w:rFonts w:hint="eastAsia"/>
        </w:rPr>
        <w:t xml:space="preserve">, </w:t>
      </w:r>
      <w:r>
        <w:rPr>
          <w:rFonts w:hint="eastAsia"/>
        </w:rPr>
        <w:t>具美觀﹑不生銹的特性，更能提高住宅高雅形象。</w:t>
      </w:r>
    </w:p>
    <w:p w:rsidR="00B54868" w:rsidRDefault="00B54868" w:rsidP="00B54868">
      <w:pPr>
        <w:pStyle w:val="a"/>
        <w:rPr>
          <w:rFonts w:hint="eastAsia"/>
        </w:rPr>
      </w:pPr>
      <w:r>
        <w:rPr>
          <w:rFonts w:hint="eastAsia"/>
        </w:rPr>
        <w:t>整體防水處理，採用數字按鍵；具防曬功能，不會變質脆化。</w:t>
      </w:r>
    </w:p>
    <w:p w:rsidR="00B54868" w:rsidRDefault="00B54868" w:rsidP="00B54868">
      <w:pPr>
        <w:pStyle w:val="a"/>
        <w:rPr>
          <w:rFonts w:hint="eastAsia"/>
        </w:rPr>
      </w:pPr>
      <w:r>
        <w:rPr>
          <w:rFonts w:hint="eastAsia"/>
        </w:rPr>
        <w:t>通話時間</w:t>
      </w:r>
      <w:r>
        <w:rPr>
          <w:rFonts w:hint="eastAsia"/>
        </w:rPr>
        <w:t>2</w:t>
      </w:r>
      <w:r>
        <w:rPr>
          <w:rFonts w:hint="eastAsia"/>
        </w:rPr>
        <w:t>分鐘，</w:t>
      </w:r>
      <w:r>
        <w:rPr>
          <w:rFonts w:hint="eastAsia"/>
        </w:rPr>
        <w:t>2</w:t>
      </w:r>
      <w:r>
        <w:rPr>
          <w:rFonts w:hint="eastAsia"/>
        </w:rPr>
        <w:t>分鐘後自動切斷，避免佔線。</w:t>
      </w:r>
    </w:p>
    <w:p w:rsidR="00B54868" w:rsidRDefault="00B54868" w:rsidP="00B54868">
      <w:pPr>
        <w:pStyle w:val="a"/>
        <w:rPr>
          <w:rFonts w:hint="eastAsia"/>
        </w:rPr>
      </w:pPr>
      <w:r>
        <w:rPr>
          <w:rFonts w:hint="eastAsia"/>
        </w:rPr>
        <w:t>可呼叫管理總機與管理員通話。</w:t>
      </w:r>
    </w:p>
    <w:p w:rsidR="00B54868" w:rsidRDefault="00B54868" w:rsidP="00B54868">
      <w:pPr>
        <w:pStyle w:val="a"/>
        <w:spacing w:line="320" w:lineRule="exact"/>
        <w:ind w:left="1382" w:hanging="482"/>
      </w:pPr>
      <w:r>
        <w:rPr>
          <w:rFonts w:hint="eastAsia"/>
        </w:rPr>
        <w:t>可外加讀頭，整合讀卡機與門口機結為一體。</w:t>
      </w:r>
    </w:p>
    <w:p w:rsidR="00B54868" w:rsidRDefault="00B54868" w:rsidP="00B54868">
      <w:pPr>
        <w:pStyle w:val="a"/>
        <w:spacing w:line="320" w:lineRule="exact"/>
        <w:ind w:left="1382" w:hanging="482"/>
        <w:rPr>
          <w:rFonts w:hint="eastAsia"/>
        </w:rPr>
      </w:pPr>
      <w:r>
        <w:rPr>
          <w:rFonts w:hint="eastAsia"/>
        </w:rPr>
        <w:t>可外加控制器連線整合於電腦門禁系統。</w:t>
      </w:r>
    </w:p>
    <w:p w:rsidR="001B1216" w:rsidRDefault="001B1216">
      <w:pPr>
        <w:pStyle w:val="a7"/>
      </w:pPr>
      <w:r>
        <w:rPr>
          <w:rFonts w:hint="eastAsia"/>
        </w:rPr>
        <w:t>電氣規格</w:t>
      </w:r>
      <w:r>
        <w:rPr>
          <w:rFonts w:hint="eastAsia"/>
        </w:rPr>
        <w:t>:</w:t>
      </w:r>
    </w:p>
    <w:p w:rsidR="001B1216" w:rsidRDefault="001B1216">
      <w:pPr>
        <w:pStyle w:val="a"/>
      </w:pPr>
      <w:r>
        <w:rPr>
          <w:rFonts w:ascii="新細明體" w:hint="eastAsia"/>
        </w:rPr>
        <w:t>電源電壓：</w:t>
      </w:r>
      <w:r>
        <w:rPr>
          <w:rFonts w:ascii="新細明體"/>
        </w:rPr>
        <w:t>DC 13V</w:t>
      </w:r>
      <w:r>
        <w:rPr>
          <w:rFonts w:ascii="新細明體" w:hint="eastAsia"/>
        </w:rPr>
        <w:t xml:space="preserve"> ～ </w:t>
      </w:r>
      <w:r>
        <w:rPr>
          <w:rFonts w:ascii="新細明體"/>
        </w:rPr>
        <w:t>15V</w:t>
      </w:r>
    </w:p>
    <w:p w:rsidR="001B1216" w:rsidRDefault="001B1216">
      <w:pPr>
        <w:pStyle w:val="a"/>
      </w:pPr>
      <w:r>
        <w:rPr>
          <w:rFonts w:ascii="新細明體" w:hint="eastAsia"/>
        </w:rPr>
        <w:t>攝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影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機：</w:t>
      </w:r>
      <w:r>
        <w:rPr>
          <w:rFonts w:hint="eastAsia"/>
        </w:rPr>
        <w:t>彩色</w:t>
      </w:r>
      <w:r>
        <w:rPr>
          <w:rFonts w:ascii="新細明體"/>
        </w:rPr>
        <w:t>1/3</w:t>
      </w:r>
      <w:r>
        <w:rPr>
          <w:rFonts w:ascii="新細明體" w:hint="eastAsia"/>
        </w:rPr>
        <w:t>〞</w:t>
      </w:r>
      <w:r>
        <w:rPr>
          <w:rFonts w:ascii="新細明體"/>
        </w:rPr>
        <w:t>CCD</w:t>
      </w:r>
    </w:p>
    <w:p w:rsidR="001B1216" w:rsidRDefault="001B1216">
      <w:pPr>
        <w:pStyle w:val="a"/>
      </w:pPr>
      <w:r>
        <w:rPr>
          <w:rFonts w:ascii="新細明體" w:hint="eastAsia"/>
        </w:rPr>
        <w:t>照明方式：夜視</w:t>
      </w:r>
      <w:r>
        <w:rPr>
          <w:rFonts w:ascii="新細明體"/>
        </w:rPr>
        <w:t>LED</w:t>
      </w:r>
    </w:p>
    <w:p w:rsidR="001B1216" w:rsidRDefault="001B1216">
      <w:pPr>
        <w:pStyle w:val="a"/>
      </w:pPr>
      <w:r>
        <w:rPr>
          <w:rFonts w:ascii="新細明體" w:hint="eastAsia"/>
        </w:rPr>
        <w:t>影像圖素：NTCS：512</w:t>
      </w:r>
      <w:r>
        <w:rPr>
          <w:rFonts w:ascii="新細明體"/>
        </w:rPr>
        <w:t>H</w:t>
      </w:r>
      <w:r>
        <w:rPr>
          <w:rFonts w:ascii="新細明體" w:hint="eastAsia"/>
        </w:rPr>
        <w:t xml:space="preserve"> × </w:t>
      </w:r>
      <w:r>
        <w:rPr>
          <w:rFonts w:ascii="新細明體"/>
        </w:rPr>
        <w:t>492V</w:t>
      </w:r>
    </w:p>
    <w:p w:rsidR="001B1216" w:rsidRDefault="001B1216">
      <w:pPr>
        <w:pStyle w:val="a"/>
      </w:pPr>
      <w:r>
        <w:rPr>
          <w:rFonts w:ascii="新細明體" w:hint="eastAsia"/>
        </w:rPr>
        <w:t>解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析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度：水平</w:t>
      </w:r>
      <w:r>
        <w:rPr>
          <w:rFonts w:ascii="新細明體"/>
        </w:rPr>
        <w:t>380</w:t>
      </w:r>
      <w:r>
        <w:rPr>
          <w:rFonts w:ascii="新細明體" w:hint="eastAsia"/>
        </w:rPr>
        <w:t>條</w:t>
      </w:r>
    </w:p>
    <w:p w:rsidR="001B1216" w:rsidRDefault="001B1216">
      <w:pPr>
        <w:pStyle w:val="a"/>
      </w:pPr>
      <w:r>
        <w:rPr>
          <w:rFonts w:ascii="新細明體" w:hint="eastAsia"/>
        </w:rPr>
        <w:t>最低照度：</w:t>
      </w:r>
      <w:r>
        <w:rPr>
          <w:rFonts w:ascii="新細明體"/>
        </w:rPr>
        <w:t>0</w:t>
      </w:r>
      <w:r w:rsidR="00BC33CE">
        <w:rPr>
          <w:rFonts w:ascii="新細明體" w:hint="eastAsia"/>
        </w:rPr>
        <w:t>.1</w:t>
      </w:r>
      <w:r>
        <w:rPr>
          <w:rFonts w:ascii="新細明體"/>
        </w:rPr>
        <w:t xml:space="preserve"> LUX</w:t>
      </w:r>
    </w:p>
    <w:p w:rsidR="001B1216" w:rsidRPr="007F4C9B" w:rsidRDefault="001B1216" w:rsidP="009A1793">
      <w:pPr>
        <w:pStyle w:val="a"/>
        <w:rPr>
          <w:rFonts w:hint="eastAsia"/>
        </w:rPr>
      </w:pPr>
      <w:r>
        <w:rPr>
          <w:rFonts w:ascii="新細明體" w:hint="eastAsia"/>
        </w:rPr>
        <w:t>鏡</w:t>
      </w:r>
      <w:r>
        <w:rPr>
          <w:rFonts w:ascii="新細明體"/>
        </w:rPr>
        <w:t xml:space="preserve">    </w:t>
      </w:r>
      <w:r>
        <w:rPr>
          <w:rFonts w:ascii="新細明體" w:hint="eastAsia"/>
        </w:rPr>
        <w:t>頭：</w:t>
      </w:r>
      <w:r>
        <w:rPr>
          <w:rFonts w:ascii="新細明體"/>
        </w:rPr>
        <w:t>F</w:t>
      </w:r>
      <w:r>
        <w:rPr>
          <w:rFonts w:ascii="新細明體" w:hint="eastAsia"/>
        </w:rPr>
        <w:t xml:space="preserve"> </w:t>
      </w:r>
      <w:r>
        <w:rPr>
          <w:rFonts w:ascii="新細明體"/>
        </w:rPr>
        <w:t>=</w:t>
      </w:r>
      <w:r>
        <w:rPr>
          <w:rFonts w:ascii="新細明體" w:hint="eastAsia"/>
        </w:rPr>
        <w:t xml:space="preserve"> </w:t>
      </w:r>
      <w:smartTag w:uri="urn:schemas-microsoft-com:office:smarttags" w:element="chmetcnv">
        <w:smartTagPr>
          <w:attr w:name="UnitName" w:val="m"/>
          <w:attr w:name="SourceValue" w:val="3.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新細明體"/>
          </w:rPr>
          <w:t>3.6m</w:t>
        </w:r>
      </w:smartTag>
      <w:r>
        <w:rPr>
          <w:rFonts w:ascii="新細明體"/>
        </w:rPr>
        <w:t>m</w:t>
      </w:r>
    </w:p>
    <w:p w:rsidR="007F4C9B" w:rsidRDefault="007F4C9B" w:rsidP="00B54868">
      <w:pPr>
        <w:pStyle w:val="a"/>
        <w:spacing w:line="320" w:lineRule="exact"/>
        <w:ind w:left="1382" w:hanging="482"/>
      </w:pPr>
      <w:r>
        <w:rPr>
          <w:rFonts w:hint="eastAsia"/>
        </w:rPr>
        <w:t>讀頭感應距離</w:t>
      </w:r>
      <w:r>
        <w:rPr>
          <w:rFonts w:ascii="新細明體" w:hint="eastAsia"/>
        </w:rPr>
        <w:t>：1 ～ 3cm</w:t>
      </w:r>
    </w:p>
    <w:p w:rsidR="001B1216" w:rsidRPr="00467121" w:rsidRDefault="001B1216" w:rsidP="00612B07">
      <w:pPr>
        <w:pStyle w:val="a"/>
        <w:rPr>
          <w:rFonts w:hint="eastAsia"/>
        </w:rPr>
      </w:pPr>
      <w:r>
        <w:rPr>
          <w:rFonts w:ascii="新細明體" w:hint="eastAsia"/>
        </w:rPr>
        <w:t>安裝方式：超薄崁入式</w:t>
      </w:r>
    </w:p>
    <w:p w:rsidR="00467121" w:rsidRDefault="00467121" w:rsidP="00467121">
      <w:pPr>
        <w:pStyle w:val="a"/>
        <w:rPr>
          <w:rFonts w:hint="eastAsia"/>
        </w:rPr>
      </w:pPr>
      <w:r>
        <w:rPr>
          <w:rFonts w:hint="eastAsia"/>
        </w:rPr>
        <w:t>外型尺寸：高</w:t>
      </w:r>
      <w:r>
        <w:rPr>
          <w:rFonts w:hint="eastAsia"/>
        </w:rPr>
        <w:t>320</w:t>
      </w:r>
      <w:r>
        <w:rPr>
          <w:rFonts w:hint="eastAsia"/>
        </w:rPr>
        <w:t>×寬</w:t>
      </w:r>
      <w:r>
        <w:rPr>
          <w:rFonts w:hint="eastAsia"/>
        </w:rPr>
        <w:t>280</w:t>
      </w:r>
      <w:r>
        <w:rPr>
          <w:rFonts w:hint="eastAsia"/>
        </w:rPr>
        <w:t>×厚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20m</w:t>
        </w:r>
      </w:smartTag>
      <w:r>
        <w:rPr>
          <w:rFonts w:hint="eastAsia"/>
        </w:rPr>
        <w:t>m</w:t>
      </w:r>
    </w:p>
    <w:p w:rsidR="001B1216" w:rsidRDefault="00467121" w:rsidP="00551121">
      <w:pPr>
        <w:pStyle w:val="a"/>
        <w:rPr>
          <w:rFonts w:hint="eastAsia"/>
        </w:rPr>
      </w:pPr>
      <w:r>
        <w:rPr>
          <w:rFonts w:hint="eastAsia"/>
        </w:rPr>
        <w:t>預</w:t>
      </w:r>
      <w:r>
        <w:rPr>
          <w:rFonts w:hint="eastAsia"/>
        </w:rPr>
        <w:t xml:space="preserve"> </w:t>
      </w:r>
      <w:r>
        <w:rPr>
          <w:rFonts w:hint="eastAsia"/>
        </w:rPr>
        <w:t>埋</w:t>
      </w:r>
      <w:r>
        <w:rPr>
          <w:rFonts w:hint="eastAsia"/>
        </w:rPr>
        <w:t xml:space="preserve"> </w:t>
      </w:r>
      <w:r>
        <w:rPr>
          <w:rFonts w:hint="eastAsia"/>
        </w:rPr>
        <w:t>盒：專用型（尺寸：高</w:t>
      </w:r>
      <w:r>
        <w:rPr>
          <w:rFonts w:hint="eastAsia"/>
        </w:rPr>
        <w:t>300</w:t>
      </w:r>
      <w:r>
        <w:rPr>
          <w:rFonts w:hint="eastAsia"/>
        </w:rPr>
        <w:t>×寬</w:t>
      </w:r>
      <w:r>
        <w:rPr>
          <w:rFonts w:hint="eastAsia"/>
        </w:rPr>
        <w:t>260</w:t>
      </w:r>
      <w:r>
        <w:rPr>
          <w:rFonts w:hint="eastAsia"/>
        </w:rPr>
        <w:t>×厚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50m</w:t>
        </w:r>
      </w:smartTag>
      <w:r>
        <w:rPr>
          <w:rFonts w:hint="eastAsia"/>
        </w:rPr>
        <w:t>m</w:t>
      </w:r>
      <w:r>
        <w:rPr>
          <w:rFonts w:hint="eastAsia"/>
        </w:rPr>
        <w:t>）</w:t>
      </w:r>
    </w:p>
    <w:sectPr w:rsidR="001B1216">
      <w:headerReference w:type="default" r:id="rId8"/>
      <w:footerReference w:type="default" r:id="rId9"/>
      <w:pgSz w:w="11906" w:h="16838"/>
      <w:pgMar w:top="567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2D2" w:rsidRDefault="000D72D2">
      <w:r>
        <w:separator/>
      </w:r>
    </w:p>
  </w:endnote>
  <w:endnote w:type="continuationSeparator" w:id="1">
    <w:p w:rsidR="000D72D2" w:rsidRDefault="000D7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3CE" w:rsidRDefault="00BC33CE">
    <w:pPr>
      <w:pStyle w:val="a5"/>
      <w:jc w:val="right"/>
    </w:pPr>
    <w:r>
      <w:rPr>
        <w:b/>
        <w:noProof/>
        <w:spacing w:val="20"/>
      </w:rPr>
      <w:pict>
        <v:line id="_x0000_s2050" style="position:absolute;left:0;text-align:left;z-index:251658240" from="0,-2pt" to="510pt,-2pt" o:allowincell="f" strokecolor="red" strokeweight="1pt"/>
      </w:pict>
    </w:r>
    <w:r>
      <w:rPr>
        <w:rFonts w:hint="eastAsia"/>
        <w:b/>
        <w:spacing w:val="20"/>
      </w:rPr>
      <w:t>電子型錄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2D2" w:rsidRDefault="000D72D2">
      <w:r>
        <w:separator/>
      </w:r>
    </w:p>
  </w:footnote>
  <w:footnote w:type="continuationSeparator" w:id="1">
    <w:p w:rsidR="000D72D2" w:rsidRDefault="000D7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3CE" w:rsidRDefault="00BC33CE">
    <w:pPr>
      <w:pStyle w:val="a4"/>
      <w:rPr>
        <w:rFonts w:hint="eastAsia"/>
        <w:sz w:val="36"/>
      </w:rPr>
    </w:pPr>
    <w:r>
      <w:rPr>
        <w:noProof/>
        <w:sz w:val="36"/>
      </w:rPr>
      <w:pict>
        <v:line id="_x0000_s2049" style="position:absolute;z-index:251657216" from="0,21.8pt" to="510pt,21.8pt" o:allowincell="f" strokecolor="red" strokeweight="1pt"/>
      </w:pict>
    </w:r>
    <w:r>
      <w:rPr>
        <w:rFonts w:ascii="Swis721 LtCn BT" w:hAnsi="Swis721 LtCn BT"/>
        <w:b/>
        <w:color w:val="FF0000"/>
        <w:spacing w:val="20"/>
        <w:kern w:val="32"/>
        <w:sz w:val="36"/>
      </w:rPr>
      <w:t>DISANS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F3CA2"/>
    <w:multiLevelType w:val="hybridMultilevel"/>
    <w:tmpl w:val="8554589A"/>
    <w:lvl w:ilvl="0">
      <w:start w:val="1"/>
      <w:numFmt w:val="bullet"/>
      <w:pStyle w:val="a"/>
      <w:lvlText w:val="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C7238"/>
    <w:rsid w:val="00036045"/>
    <w:rsid w:val="000D72D2"/>
    <w:rsid w:val="001B1216"/>
    <w:rsid w:val="001B687F"/>
    <w:rsid w:val="0028486C"/>
    <w:rsid w:val="003938B6"/>
    <w:rsid w:val="003C5B95"/>
    <w:rsid w:val="00467121"/>
    <w:rsid w:val="004D49D2"/>
    <w:rsid w:val="00551121"/>
    <w:rsid w:val="005C7238"/>
    <w:rsid w:val="00612B07"/>
    <w:rsid w:val="00692D35"/>
    <w:rsid w:val="00695E44"/>
    <w:rsid w:val="007817D7"/>
    <w:rsid w:val="007F4C9B"/>
    <w:rsid w:val="008D1088"/>
    <w:rsid w:val="009626D7"/>
    <w:rsid w:val="009A1793"/>
    <w:rsid w:val="00B54868"/>
    <w:rsid w:val="00BC33CE"/>
    <w:rsid w:val="00C10F21"/>
    <w:rsid w:val="00CD4BCB"/>
    <w:rsid w:val="00CE6FE3"/>
    <w:rsid w:val="00D831F4"/>
    <w:rsid w:val="00E1542A"/>
    <w:rsid w:val="00E96D62"/>
    <w:rsid w:val="00F2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產品"/>
    <w:basedOn w:val="a0"/>
    <w:autoRedefine/>
    <w:pPr>
      <w:jc w:val="center"/>
    </w:pPr>
    <w:rPr>
      <w:b/>
      <w:sz w:val="36"/>
      <w:szCs w:val="36"/>
    </w:rPr>
  </w:style>
  <w:style w:type="paragraph" w:customStyle="1" w:styleId="a7">
    <w:name w:val="規格"/>
    <w:basedOn w:val="a6"/>
    <w:autoRedefine/>
    <w:pPr>
      <w:ind w:leftChars="225" w:left="540"/>
      <w:jc w:val="left"/>
    </w:pPr>
    <w:rPr>
      <w:spacing w:val="20"/>
      <w:sz w:val="28"/>
      <w:szCs w:val="28"/>
    </w:rPr>
  </w:style>
  <w:style w:type="paragraph" w:customStyle="1" w:styleId="a">
    <w:name w:val="規格內容"/>
    <w:basedOn w:val="a0"/>
    <w:autoRedefine/>
    <w:pPr>
      <w:numPr>
        <w:numId w:val="1"/>
      </w:numPr>
      <w:tabs>
        <w:tab w:val="left" w:leader="dot" w:pos="480"/>
      </w:tabs>
      <w:ind w:leftChars="375"/>
    </w:pPr>
  </w:style>
  <w:style w:type="paragraph" w:customStyle="1" w:styleId="a8">
    <w:name w:val="功能及特點"/>
    <w:basedOn w:val="a7"/>
    <w:autoRedefine/>
  </w:style>
  <w:style w:type="paragraph" w:customStyle="1" w:styleId="a9">
    <w:name w:val="電氣規格"/>
    <w:basedOn w:val="a7"/>
    <w:autoRedefine/>
  </w:style>
  <w:style w:type="paragraph" w:styleId="aa">
    <w:name w:val="Plain Text"/>
    <w:basedOn w:val="a0"/>
    <w:pPr>
      <w:jc w:val="both"/>
    </w:pPr>
    <w:rPr>
      <w:rFonts w:ascii="SimSun" w:eastAsia="SimSun" w:hAnsi="Courier New"/>
      <w:sz w:val="21"/>
      <w:szCs w:val="20"/>
      <w:lang w:eastAsia="zh-CN"/>
    </w:rPr>
  </w:style>
  <w:style w:type="paragraph" w:styleId="ab">
    <w:name w:val="Balloon Text"/>
    <w:basedOn w:val="a0"/>
    <w:link w:val="ac"/>
    <w:rsid w:val="00F24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rsid w:val="00F24D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TL-2199CT 直立式數字型彩色影視電話門口機</dc:title>
  <dc:creator>陳忠信</dc:creator>
  <cp:lastModifiedBy>User</cp:lastModifiedBy>
  <cp:revision>3</cp:revision>
  <dcterms:created xsi:type="dcterms:W3CDTF">2016-11-29T02:11:00Z</dcterms:created>
  <dcterms:modified xsi:type="dcterms:W3CDTF">2016-11-29T02:13:00Z</dcterms:modified>
</cp:coreProperties>
</file>